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57D91" w14:textId="33922598" w:rsidR="00834EC5" w:rsidRDefault="00096F87" w:rsidP="000C2971">
      <w:pPr>
        <w:widowControl/>
        <w:rPr>
          <w:rFonts w:ascii="新細明體" w:eastAsia="DengXian" w:hAnsi="新細明體" w:cs="新細明體"/>
          <w:kern w:val="0"/>
          <w:sz w:val="28"/>
          <w:szCs w:val="21"/>
          <w:lang w:eastAsia="zh-Hans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1"/>
          <w:shd w:val="pct15" w:color="auto" w:fill="FFFFFF"/>
          <w:lang w:eastAsia="zh-Hans"/>
        </w:rPr>
        <w:t>發生</w:t>
      </w:r>
      <w:r w:rsidR="007E56F1">
        <w:rPr>
          <w:rFonts w:ascii="新細明體" w:eastAsia="新細明體" w:hAnsi="新細明體" w:cs="新細明體" w:hint="eastAsia"/>
          <w:kern w:val="0"/>
          <w:sz w:val="28"/>
          <w:szCs w:val="21"/>
          <w:shd w:val="pct15" w:color="auto" w:fill="FFFFFF"/>
          <w:lang w:eastAsia="zh-Hans"/>
        </w:rPr>
        <w:t>危險</w:t>
      </w:r>
      <w:r w:rsidR="000C2971" w:rsidRPr="00096F87">
        <w:rPr>
          <w:rFonts w:ascii="新細明體" w:eastAsia="新細明體" w:hAnsi="新細明體" w:cs="新細明體" w:hint="eastAsia"/>
          <w:kern w:val="0"/>
          <w:sz w:val="28"/>
          <w:szCs w:val="21"/>
          <w:shd w:val="pct15" w:color="auto" w:fill="FFFFFF"/>
          <w:lang w:eastAsia="zh-Hans"/>
        </w:rPr>
        <w:t>申請</w:t>
      </w:r>
      <w:r w:rsidR="00096087">
        <w:rPr>
          <w:rFonts w:ascii="新細明體" w:eastAsia="新細明體" w:hAnsi="新細明體" w:cs="新細明體" w:hint="eastAsia"/>
          <w:kern w:val="0"/>
          <w:sz w:val="28"/>
          <w:szCs w:val="21"/>
          <w:shd w:val="pct15" w:color="auto" w:fill="FFFFFF"/>
          <w:lang w:eastAsia="zh-Hans"/>
        </w:rPr>
        <w:t>「</w:t>
      </w:r>
      <w:r w:rsidR="00096087">
        <w:rPr>
          <w:rFonts w:ascii="新細明體" w:eastAsia="新細明體" w:hAnsi="新細明體" w:cs="新細明體" w:hint="eastAsia"/>
          <w:kern w:val="0"/>
          <w:sz w:val="28"/>
          <w:szCs w:val="21"/>
          <w:shd w:val="pct15" w:color="auto" w:fill="FFFFFF"/>
        </w:rPr>
        <w:t>公假-公務受</w:t>
      </w:r>
      <w:r w:rsidR="000C2971" w:rsidRPr="00096F87">
        <w:rPr>
          <w:rFonts w:ascii="新細明體" w:eastAsia="新細明體" w:hAnsi="新細明體" w:cs="新細明體" w:hint="eastAsia"/>
          <w:kern w:val="0"/>
          <w:sz w:val="28"/>
          <w:szCs w:val="21"/>
          <w:shd w:val="pct15" w:color="auto" w:fill="FFFFFF"/>
          <w:lang w:eastAsia="zh-Hans"/>
        </w:rPr>
        <w:t>傷</w:t>
      </w:r>
      <w:r w:rsidR="00096087">
        <w:rPr>
          <w:rFonts w:ascii="新細明體" w:eastAsia="新細明體" w:hAnsi="新細明體" w:cs="新細明體" w:hint="eastAsia"/>
          <w:kern w:val="0"/>
          <w:sz w:val="28"/>
          <w:szCs w:val="21"/>
          <w:shd w:val="pct15" w:color="auto" w:fill="FFFFFF"/>
          <w:lang w:eastAsia="zh-Hans"/>
        </w:rPr>
        <w:t>公</w:t>
      </w:r>
      <w:r w:rsidR="000C2971" w:rsidRPr="00096F87">
        <w:rPr>
          <w:rFonts w:ascii="新細明體" w:eastAsia="新細明體" w:hAnsi="新細明體" w:cs="新細明體" w:hint="eastAsia"/>
          <w:kern w:val="0"/>
          <w:sz w:val="28"/>
          <w:szCs w:val="21"/>
          <w:shd w:val="pct15" w:color="auto" w:fill="FFFFFF"/>
          <w:lang w:eastAsia="zh-Hans"/>
        </w:rPr>
        <w:t>假</w:t>
      </w:r>
      <w:r w:rsidR="00096087">
        <w:rPr>
          <w:rFonts w:ascii="新細明體" w:eastAsia="新細明體" w:hAnsi="新細明體" w:cs="新細明體" w:hint="eastAsia"/>
          <w:kern w:val="0"/>
          <w:sz w:val="28"/>
          <w:szCs w:val="21"/>
          <w:shd w:val="pct15" w:color="auto" w:fill="FFFFFF"/>
          <w:lang w:eastAsia="zh-Hans"/>
        </w:rPr>
        <w:t>」</w:t>
      </w:r>
      <w:r w:rsidR="000C2971" w:rsidRPr="00096F87">
        <w:rPr>
          <w:rFonts w:ascii="新細明體" w:eastAsia="新細明體" w:hAnsi="新細明體" w:cs="新細明體" w:hint="eastAsia"/>
          <w:kern w:val="0"/>
          <w:sz w:val="28"/>
          <w:szCs w:val="21"/>
          <w:shd w:val="pct15" w:color="auto" w:fill="FFFFFF"/>
          <w:lang w:eastAsia="zh-Hans"/>
        </w:rPr>
        <w:t>之條件及注意事項如下：</w:t>
      </w:r>
      <w:r w:rsidR="000C2971" w:rsidRPr="00096F87">
        <w:rPr>
          <w:rFonts w:ascii="新細明體" w:eastAsia="新細明體" w:hAnsi="新細明體" w:cs="新細明體" w:hint="eastAsia"/>
          <w:kern w:val="0"/>
          <w:sz w:val="28"/>
          <w:szCs w:val="21"/>
          <w:shd w:val="pct15" w:color="auto" w:fill="FFFFFF"/>
          <w:lang w:eastAsia="zh-Hans"/>
        </w:rPr>
        <w:br/>
      </w:r>
      <w:r w:rsidR="000C2971"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一、</w:t>
      </w:r>
      <w:r w:rsidR="000C2971" w:rsidRPr="00851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上</w:t>
      </w:r>
      <w:r w:rsidR="000C2971"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下班途中發生危險。（沒有繞道去做其他事情，例如買</w:t>
      </w:r>
      <w:r w:rsidR="000C2971" w:rsidRPr="00851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早餐</w:t>
      </w:r>
      <w:r w:rsidR="000C2971" w:rsidRPr="00851971">
        <w:rPr>
          <w:rFonts w:ascii="新細明體" w:eastAsia="新細明體" w:hAnsi="新細明體" w:cs="新細明體" w:hint="eastAsia"/>
          <w:kern w:val="0"/>
          <w:sz w:val="28"/>
          <w:szCs w:val="21"/>
        </w:rPr>
        <w:t>/</w:t>
      </w:r>
      <w:r w:rsidR="000C2971"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晚餐等等）</w:t>
      </w:r>
      <w:r w:rsidR="00286A03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或執行職務發生危險</w:t>
      </w:r>
      <w:r w:rsidR="000C2971"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br/>
        <w:t>二、導致意外受傷（有因果關係）</w:t>
      </w:r>
      <w:proofErr w:type="gramStart"/>
      <w:r w:rsidR="00834EC5" w:rsidRPr="00834EC5">
        <w:rPr>
          <w:rFonts w:ascii="新細明體" w:eastAsia="新細明體" w:hAnsi="新細明體" w:cs="新細明體" w:hint="eastAsia"/>
          <w:kern w:val="0"/>
          <w:sz w:val="28"/>
          <w:szCs w:val="21"/>
        </w:rPr>
        <w:t>【註</w:t>
      </w:r>
      <w:proofErr w:type="gramEnd"/>
      <w:r w:rsidR="00834EC5" w:rsidRPr="00834EC5">
        <w:rPr>
          <w:rFonts w:ascii="新細明體" w:eastAsia="新細明體" w:hAnsi="新細明體" w:cs="新細明體" w:hint="eastAsia"/>
          <w:kern w:val="0"/>
          <w:sz w:val="28"/>
          <w:szCs w:val="21"/>
        </w:rPr>
        <w:t>：</w:t>
      </w:r>
      <w:r w:rsidR="00834EC5" w:rsidRPr="00834EC5">
        <w:rPr>
          <w:rFonts w:ascii="新細明體" w:eastAsia="新細明體" w:hAnsi="新細明體" w:cs="新細明體" w:hint="eastAsia"/>
          <w:kern w:val="0"/>
          <w:sz w:val="28"/>
          <w:szCs w:val="21"/>
          <w:highlight w:val="yellow"/>
          <w:lang w:eastAsia="zh-Hans"/>
        </w:rPr>
        <w:t>車禍切記務必報警，以免</w:t>
      </w:r>
      <w:proofErr w:type="gramStart"/>
      <w:r w:rsidR="00834EC5" w:rsidRPr="00834EC5">
        <w:rPr>
          <w:rFonts w:ascii="新細明體" w:eastAsia="新細明體" w:hAnsi="新細明體" w:cs="新細明體" w:hint="eastAsia"/>
          <w:kern w:val="0"/>
          <w:sz w:val="28"/>
          <w:szCs w:val="21"/>
          <w:highlight w:val="yellow"/>
          <w:lang w:eastAsia="zh-Hans"/>
        </w:rPr>
        <w:t>衍生肇逃刑責</w:t>
      </w:r>
      <w:proofErr w:type="gramEnd"/>
      <w:r w:rsidR="00834EC5" w:rsidRPr="00834EC5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。如事故發生當時，無人可資證明，亦建議務必立即向單位主管或人事單位報備(取得人證)</w:t>
      </w:r>
      <w:proofErr w:type="gramStart"/>
      <w:r w:rsidR="00834EC5" w:rsidRPr="00834EC5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】</w:t>
      </w:r>
      <w:proofErr w:type="gramEnd"/>
    </w:p>
    <w:p w14:paraId="482F89FB" w14:textId="3612FD21" w:rsidR="000C2971" w:rsidRPr="000C2971" w:rsidRDefault="000C2971" w:rsidP="000C2971">
      <w:pPr>
        <w:widowControl/>
        <w:rPr>
          <w:rFonts w:ascii="新細明體" w:eastAsia="新細明體" w:hAnsi="新細明體" w:cs="新細明體"/>
          <w:kern w:val="0"/>
          <w:sz w:val="28"/>
          <w:szCs w:val="21"/>
          <w:lang w:eastAsia="zh-Hans"/>
        </w:rPr>
      </w:pPr>
      <w:r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三、須自發生意外處所直接送</w:t>
      </w:r>
      <w:proofErr w:type="gramStart"/>
      <w:r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醫</w:t>
      </w:r>
      <w:proofErr w:type="gramEnd"/>
      <w:r w:rsidR="00C9355F" w:rsidRPr="00C9355F">
        <w:rPr>
          <w:rFonts w:ascii="新細明體" w:eastAsia="新細明體" w:hAnsi="新細明體" w:cs="新細明體" w:hint="eastAsia"/>
          <w:kern w:val="0"/>
          <w:sz w:val="28"/>
          <w:szCs w:val="21"/>
          <w:highlight w:val="yellow"/>
        </w:rPr>
        <w:t>(</w:t>
      </w:r>
      <w:r w:rsidR="00C9355F">
        <w:rPr>
          <w:rFonts w:ascii="新細明體" w:eastAsia="新細明體" w:hAnsi="新細明體" w:cs="新細明體" w:hint="eastAsia"/>
          <w:kern w:val="0"/>
          <w:sz w:val="28"/>
          <w:szCs w:val="21"/>
          <w:highlight w:val="yellow"/>
        </w:rPr>
        <w:t>送</w:t>
      </w:r>
      <w:r w:rsidR="00C9355F" w:rsidRPr="00C9355F">
        <w:rPr>
          <w:rFonts w:ascii="新細明體" w:eastAsia="新細明體" w:hAnsi="新細明體" w:cs="新細明體" w:hint="eastAsia"/>
          <w:kern w:val="0"/>
          <w:sz w:val="28"/>
          <w:szCs w:val="21"/>
          <w:highlight w:val="yellow"/>
        </w:rPr>
        <w:t>醫院，不能</w:t>
      </w:r>
      <w:r w:rsidR="00C9355F">
        <w:rPr>
          <w:rFonts w:ascii="新細明體" w:eastAsia="新細明體" w:hAnsi="新細明體" w:cs="新細明體" w:hint="eastAsia"/>
          <w:kern w:val="0"/>
          <w:sz w:val="28"/>
          <w:szCs w:val="21"/>
          <w:highlight w:val="yellow"/>
        </w:rPr>
        <w:t>送</w:t>
      </w:r>
      <w:r w:rsidR="00C9355F" w:rsidRPr="00C9355F">
        <w:rPr>
          <w:rFonts w:ascii="新細明體" w:eastAsia="新細明體" w:hAnsi="新細明體" w:cs="新細明體" w:hint="eastAsia"/>
          <w:kern w:val="0"/>
          <w:sz w:val="28"/>
          <w:szCs w:val="21"/>
          <w:highlight w:val="yellow"/>
        </w:rPr>
        <w:t>診所</w:t>
      </w:r>
      <w:r w:rsidR="00C9355F" w:rsidRPr="00C9355F">
        <w:rPr>
          <w:rFonts w:ascii="新細明體" w:eastAsia="新細明體" w:hAnsi="新細明體" w:cs="新細明體"/>
          <w:kern w:val="0"/>
          <w:sz w:val="28"/>
          <w:szCs w:val="21"/>
          <w:highlight w:val="yellow"/>
        </w:rPr>
        <w:t>)</w:t>
      </w:r>
      <w:r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br/>
        <w:t>四、須有醫囑必須休養或療治，而無法出勤上班。</w:t>
      </w:r>
      <w:r w:rsidRPr="000C2971">
        <w:rPr>
          <w:rFonts w:ascii="新細明體" w:eastAsia="新細明體" w:hAnsi="新細明體" w:cs="新細明體" w:hint="eastAsia"/>
          <w:kern w:val="0"/>
          <w:sz w:val="28"/>
          <w:szCs w:val="21"/>
          <w:highlight w:val="yellow"/>
          <w:lang w:eastAsia="zh-Hans"/>
        </w:rPr>
        <w:t>（醫囑為當天開立，且務必註明休養天數）</w:t>
      </w:r>
      <w:r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br/>
        <w:t>五、非主要肇事責任</w:t>
      </w:r>
      <w:r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br/>
        <w:t> </w:t>
      </w:r>
    </w:p>
    <w:p w14:paraId="62CD3AAC" w14:textId="50C3B488" w:rsidR="000C2971" w:rsidRPr="000C2971" w:rsidRDefault="000C2971" w:rsidP="000C2971">
      <w:pPr>
        <w:widowControl/>
        <w:rPr>
          <w:rFonts w:ascii="新細明體" w:eastAsia="新細明體" w:hAnsi="新細明體" w:cs="新細明體"/>
          <w:kern w:val="0"/>
          <w:sz w:val="28"/>
          <w:szCs w:val="21"/>
          <w:lang w:eastAsia="zh-Hans"/>
        </w:rPr>
      </w:pPr>
      <w:r w:rsidRPr="00096F87">
        <w:rPr>
          <w:rFonts w:ascii="新細明體" w:eastAsia="新細明體" w:hAnsi="新細明體" w:cs="新細明體" w:hint="eastAsia"/>
          <w:kern w:val="0"/>
          <w:sz w:val="28"/>
          <w:szCs w:val="21"/>
          <w:shd w:val="pct15" w:color="auto" w:fill="FFFFFF"/>
          <w:lang w:eastAsia="zh-Hans"/>
        </w:rPr>
        <w:t>申請方式: </w:t>
      </w:r>
      <w:r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br/>
        <w:t>請填寫報告書，並附診斷證明書、報案</w:t>
      </w:r>
      <w:r w:rsidR="00A70067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證</w:t>
      </w:r>
      <w:r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明</w:t>
      </w:r>
      <w:r w:rsidR="00A70067">
        <w:rPr>
          <w:rFonts w:ascii="新細明體" w:eastAsia="新細明體" w:hAnsi="新細明體" w:cs="新細明體" w:hint="eastAsia"/>
          <w:kern w:val="0"/>
          <w:sz w:val="28"/>
          <w:szCs w:val="21"/>
        </w:rPr>
        <w:t>(</w:t>
      </w:r>
      <w:r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或證明人之證明書</w:t>
      </w:r>
      <w:r w:rsidR="00A70067">
        <w:rPr>
          <w:rFonts w:ascii="新細明體" w:eastAsia="新細明體" w:hAnsi="新細明體" w:cs="新細明體" w:hint="eastAsia"/>
          <w:kern w:val="0"/>
          <w:sz w:val="28"/>
          <w:szCs w:val="21"/>
        </w:rPr>
        <w:t>)</w:t>
      </w:r>
      <w:r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、</w:t>
      </w:r>
      <w:r w:rsidRPr="00851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上</w:t>
      </w:r>
      <w:r w:rsidR="00A70067">
        <w:rPr>
          <w:rFonts w:ascii="新細明體" w:eastAsia="新細明體" w:hAnsi="新細明體" w:cs="新細明體" w:hint="eastAsia"/>
          <w:kern w:val="0"/>
          <w:sz w:val="28"/>
          <w:szCs w:val="21"/>
        </w:rPr>
        <w:t>(</w:t>
      </w:r>
      <w:r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下</w:t>
      </w:r>
      <w:r w:rsidR="00A70067">
        <w:rPr>
          <w:rFonts w:ascii="新細明體" w:eastAsia="新細明體" w:hAnsi="新細明體" w:cs="新細明體" w:hint="eastAsia"/>
          <w:kern w:val="0"/>
          <w:sz w:val="28"/>
          <w:szCs w:val="21"/>
        </w:rPr>
        <w:t>)</w:t>
      </w:r>
      <w:r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班路線圖、及非主要肇事責任證明舉</w:t>
      </w:r>
      <w:proofErr w:type="gramStart"/>
      <w:r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証</w:t>
      </w:r>
      <w:proofErr w:type="gramEnd"/>
      <w:r w:rsidRPr="000C297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等。</w:t>
      </w:r>
    </w:p>
    <w:p w14:paraId="7650C62D" w14:textId="77777777" w:rsidR="000C2971" w:rsidRPr="00A70067" w:rsidRDefault="000C2971" w:rsidP="000C2971">
      <w:pPr>
        <w:widowControl/>
        <w:rPr>
          <w:rFonts w:ascii="新細明體" w:eastAsia="新細明體" w:hAnsi="新細明體" w:cs="新細明體"/>
          <w:kern w:val="0"/>
          <w:sz w:val="21"/>
          <w:szCs w:val="21"/>
          <w:lang w:eastAsia="zh-Hans"/>
        </w:rPr>
      </w:pPr>
    </w:p>
    <w:p w14:paraId="19073D19" w14:textId="41EA1D50" w:rsidR="00BF661A" w:rsidRDefault="00BF661A"/>
    <w:p w14:paraId="4D735077" w14:textId="46ADAFC8" w:rsidR="00096F87" w:rsidRPr="00C9355F" w:rsidRDefault="00C9355F">
      <w:pPr>
        <w:rPr>
          <w:rFonts w:ascii="新細明體" w:eastAsia="新細明體" w:hAnsi="新細明體" w:cs="新細明體"/>
          <w:kern w:val="0"/>
          <w:sz w:val="28"/>
          <w:szCs w:val="21"/>
          <w:shd w:val="pct15" w:color="auto" w:fill="FFFFFF"/>
          <w:lang w:eastAsia="zh-Hans"/>
        </w:rPr>
      </w:pPr>
      <w:r w:rsidRPr="00C9355F">
        <w:rPr>
          <w:rFonts w:ascii="新細明體" w:eastAsia="新細明體" w:hAnsi="新細明體" w:cs="新細明體" w:hint="eastAsia"/>
          <w:kern w:val="0"/>
          <w:sz w:val="28"/>
          <w:szCs w:val="21"/>
          <w:shd w:val="pct15" w:color="auto" w:fill="FFFFFF"/>
          <w:lang w:eastAsia="zh-Hans"/>
        </w:rPr>
        <w:t>補充說明：</w:t>
      </w:r>
    </w:p>
    <w:p w14:paraId="38F74A74" w14:textId="402EF8AC" w:rsidR="00C9355F" w:rsidRPr="00C9355F" w:rsidRDefault="00C9355F" w:rsidP="00096F87">
      <w:pPr>
        <w:widowControl/>
        <w:rPr>
          <w:rFonts w:ascii="新細明體" w:eastAsia="新細明體" w:hAnsi="新細明體" w:cs="新細明體"/>
          <w:kern w:val="0"/>
          <w:sz w:val="28"/>
          <w:szCs w:val="21"/>
          <w:lang w:eastAsia="zh-Hans"/>
        </w:rPr>
      </w:pPr>
      <w:r w:rsidRPr="00C9355F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一、教師課</w:t>
      </w:r>
      <w:proofErr w:type="gramStart"/>
      <w:r w:rsidRPr="00C9355F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務</w:t>
      </w:r>
      <w:proofErr w:type="gramEnd"/>
      <w:r w:rsidRPr="00C9355F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問題請</w:t>
      </w:r>
      <w:proofErr w:type="gramStart"/>
      <w:r w:rsidRPr="00C9355F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逕</w:t>
      </w:r>
      <w:proofErr w:type="gramEnd"/>
      <w:r w:rsidRPr="00C9355F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洽教</w:t>
      </w:r>
      <w:r w:rsidR="00546947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務處處理</w:t>
      </w:r>
      <w:r w:rsidR="00546947">
        <w:rPr>
          <w:rFonts w:ascii="新細明體" w:eastAsia="新細明體" w:hAnsi="新細明體" w:cs="新細明體" w:hint="eastAsia"/>
          <w:kern w:val="0"/>
          <w:sz w:val="28"/>
          <w:szCs w:val="21"/>
        </w:rPr>
        <w:t>(特教教師則洽輔導室</w:t>
      </w:r>
      <w:r w:rsidR="00546947">
        <w:rPr>
          <w:rFonts w:ascii="新細明體" w:eastAsia="新細明體" w:hAnsi="新細明體" w:cs="新細明體"/>
          <w:kern w:val="0"/>
          <w:sz w:val="28"/>
          <w:szCs w:val="21"/>
        </w:rPr>
        <w:t>)</w:t>
      </w:r>
      <w:r w:rsidRPr="00C9355F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。</w:t>
      </w:r>
    </w:p>
    <w:p w14:paraId="26E82EC5" w14:textId="01DD6A1C" w:rsidR="00096F87" w:rsidRDefault="00C9355F" w:rsidP="00096F87">
      <w:pPr>
        <w:widowControl/>
        <w:rPr>
          <w:rFonts w:ascii="新細明體" w:eastAsia="DengXian" w:hAnsi="新細明體" w:cs="新細明體"/>
          <w:kern w:val="0"/>
          <w:sz w:val="28"/>
          <w:szCs w:val="21"/>
          <w:lang w:eastAsia="zh-Hans"/>
        </w:rPr>
      </w:pPr>
      <w:r w:rsidRPr="00C9355F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二、</w:t>
      </w:r>
      <w:r w:rsidR="00096F87" w:rsidRPr="00C9355F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單純上下班途中發生意外無法領取慰問金</w:t>
      </w:r>
      <w:r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，</w:t>
      </w:r>
      <w:r w:rsidR="00096F87" w:rsidRPr="00C9355F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但若符合校園急難救助金</w:t>
      </w:r>
      <w:r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申請要件</w:t>
      </w:r>
      <w:r w:rsidR="00096F87" w:rsidRPr="00C9355F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請</w:t>
      </w:r>
      <w:proofErr w:type="gramStart"/>
      <w:r w:rsidR="00096F87" w:rsidRPr="00C9355F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逕</w:t>
      </w:r>
      <w:proofErr w:type="gramEnd"/>
      <w:r w:rsidR="00096F87" w:rsidRPr="00C9355F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洽</w:t>
      </w:r>
      <w:r w:rsidR="00546947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學</w:t>
      </w:r>
      <w:proofErr w:type="gramStart"/>
      <w:r w:rsidR="00546947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務</w:t>
      </w:r>
      <w:proofErr w:type="gramEnd"/>
      <w:r w:rsidR="00546947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處生教組</w:t>
      </w:r>
      <w:r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。</w:t>
      </w:r>
    </w:p>
    <w:p w14:paraId="633A1736" w14:textId="46D5C6E9" w:rsidR="00C9355F" w:rsidRPr="00C9355F" w:rsidRDefault="00C9355F" w:rsidP="00096F87">
      <w:pPr>
        <w:widowControl/>
        <w:rPr>
          <w:rFonts w:ascii="新細明體" w:eastAsia="DengXian" w:hAnsi="新細明體" w:cs="新細明體"/>
          <w:kern w:val="0"/>
          <w:sz w:val="28"/>
          <w:szCs w:val="21"/>
          <w:lang w:eastAsia="zh-Hans"/>
        </w:rPr>
      </w:pPr>
      <w:r>
        <w:rPr>
          <w:rFonts w:asciiTheme="minorEastAsia" w:hAnsiTheme="minorEastAsia" w:cs="新細明體" w:hint="eastAsia"/>
          <w:kern w:val="0"/>
          <w:sz w:val="28"/>
          <w:szCs w:val="21"/>
          <w:lang w:eastAsia="zh-Hans"/>
        </w:rPr>
        <w:t>三、</w:t>
      </w:r>
      <w:r w:rsidRPr="00C9355F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公保之保險範圍，包括失能、養老、死亡、眷屬喪葬、生育及育嬰留職停薪六項。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前開失能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請逕詳「</w:t>
      </w:r>
      <w:hyperlink r:id="rId6" w:history="1">
        <w:r w:rsidRPr="00C9355F">
          <w:rPr>
            <w:rFonts w:ascii="新細明體" w:eastAsia="新細明體" w:hAnsi="新細明體" w:cs="新細明體" w:hint="eastAsia"/>
            <w:kern w:val="0"/>
            <w:sz w:val="28"/>
            <w:szCs w:val="21"/>
            <w:lang w:eastAsia="zh-Hans"/>
          </w:rPr>
          <w:t>公教人員保險法</w:t>
        </w:r>
      </w:hyperlink>
      <w:r w:rsidRPr="00C9355F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」</w:t>
      </w:r>
      <w:r w:rsidRPr="0059060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(註：勞保部分非人事權管，煩請</w:t>
      </w:r>
      <w:proofErr w:type="gramStart"/>
      <w:r w:rsidRPr="0059060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逕</w:t>
      </w:r>
      <w:proofErr w:type="gramEnd"/>
      <w:r w:rsidRPr="0059060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洽</w:t>
      </w:r>
      <w:r w:rsidR="00590601" w:rsidRPr="0059060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總務處或新北市政府</w:t>
      </w:r>
      <w:r w:rsidRPr="0059060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勞</w:t>
      </w:r>
      <w:r w:rsidR="00590601" w:rsidRPr="0059060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工</w:t>
      </w:r>
      <w:r w:rsidRPr="00590601">
        <w:rPr>
          <w:rFonts w:ascii="新細明體" w:eastAsia="新細明體" w:hAnsi="新細明體" w:cs="新細明體" w:hint="eastAsia"/>
          <w:kern w:val="0"/>
          <w:sz w:val="28"/>
          <w:szCs w:val="21"/>
          <w:lang w:eastAsia="zh-Hans"/>
        </w:rPr>
        <w:t>局詢問</w:t>
      </w:r>
      <w:r w:rsidRPr="00590601">
        <w:rPr>
          <w:rFonts w:ascii="新細明體" w:eastAsia="新細明體" w:hAnsi="新細明體" w:cs="新細明體"/>
          <w:kern w:val="0"/>
          <w:sz w:val="28"/>
          <w:szCs w:val="21"/>
          <w:lang w:eastAsia="zh-Hans"/>
        </w:rPr>
        <w:t>)</w:t>
      </w:r>
      <w:bookmarkStart w:id="0" w:name="_GoBack"/>
      <w:bookmarkEnd w:id="0"/>
    </w:p>
    <w:sectPr w:rsidR="00C9355F" w:rsidRPr="00C9355F" w:rsidSect="00C9355F">
      <w:pgSz w:w="11906" w:h="16838"/>
      <w:pgMar w:top="993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6709E" w14:textId="77777777" w:rsidR="00501D5F" w:rsidRDefault="00501D5F" w:rsidP="000C2971">
      <w:r>
        <w:separator/>
      </w:r>
    </w:p>
  </w:endnote>
  <w:endnote w:type="continuationSeparator" w:id="0">
    <w:p w14:paraId="3F8D9283" w14:textId="77777777" w:rsidR="00501D5F" w:rsidRDefault="00501D5F" w:rsidP="000C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056F9" w14:textId="77777777" w:rsidR="00501D5F" w:rsidRDefault="00501D5F" w:rsidP="000C2971">
      <w:r>
        <w:separator/>
      </w:r>
    </w:p>
  </w:footnote>
  <w:footnote w:type="continuationSeparator" w:id="0">
    <w:p w14:paraId="78725374" w14:textId="77777777" w:rsidR="00501D5F" w:rsidRDefault="00501D5F" w:rsidP="000C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1A"/>
    <w:rsid w:val="00040553"/>
    <w:rsid w:val="00096087"/>
    <w:rsid w:val="00096F87"/>
    <w:rsid w:val="000C2971"/>
    <w:rsid w:val="00127D7F"/>
    <w:rsid w:val="001E1E84"/>
    <w:rsid w:val="001F3528"/>
    <w:rsid w:val="00286A03"/>
    <w:rsid w:val="002C68CD"/>
    <w:rsid w:val="00396A9F"/>
    <w:rsid w:val="0045046B"/>
    <w:rsid w:val="00501D5F"/>
    <w:rsid w:val="00546947"/>
    <w:rsid w:val="00590601"/>
    <w:rsid w:val="00603E72"/>
    <w:rsid w:val="006C2822"/>
    <w:rsid w:val="007E56F1"/>
    <w:rsid w:val="00833EAE"/>
    <w:rsid w:val="00834EC5"/>
    <w:rsid w:val="00851971"/>
    <w:rsid w:val="00912270"/>
    <w:rsid w:val="00A70067"/>
    <w:rsid w:val="00BF661A"/>
    <w:rsid w:val="00C9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87425"/>
  <w15:chartTrackingRefBased/>
  <w15:docId w15:val="{43A2DBC3-834A-4615-84A4-76DDC1E9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29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2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2971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9355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935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03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w.moj.gov.tw/LawClass/LawAll.aspx?pcode=S00700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2022-05-12T02:04:00Z</dcterms:created>
  <dcterms:modified xsi:type="dcterms:W3CDTF">2023-03-24T02:48:00Z</dcterms:modified>
</cp:coreProperties>
</file>